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DFF" w:rsidRPr="00D96DFF" w:rsidRDefault="00D96DFF" w:rsidP="00D96DFF">
      <w:pPr>
        <w:spacing w:before="220" w:after="1" w:line="220" w:lineRule="atLeast"/>
        <w:jc w:val="both"/>
        <w:rPr>
          <w:rFonts w:ascii="Times New Roman" w:hAnsi="Times New Roman" w:cs="Times New Roman"/>
          <w:b/>
        </w:rPr>
      </w:pPr>
      <w:r>
        <w:rPr>
          <w:rFonts w:ascii="Calibri" w:hAnsi="Calibri" w:cs="Calibri"/>
        </w:rPr>
        <w:t xml:space="preserve">       </w:t>
      </w:r>
      <w:r w:rsidRPr="00D96DFF">
        <w:rPr>
          <w:rFonts w:ascii="Times New Roman" w:hAnsi="Times New Roman" w:cs="Times New Roman"/>
          <w:b/>
        </w:rPr>
        <w:t xml:space="preserve">В соответствии с </w:t>
      </w:r>
      <w:hyperlink r:id="rId4" w:history="1">
        <w:r w:rsidRPr="00D96DFF">
          <w:rPr>
            <w:rFonts w:ascii="Times New Roman" w:hAnsi="Times New Roman" w:cs="Times New Roman"/>
            <w:b/>
          </w:rPr>
          <w:t>Постановление</w:t>
        </w:r>
      </w:hyperlink>
      <w:r w:rsidRPr="00D96DFF">
        <w:rPr>
          <w:rFonts w:ascii="Times New Roman" w:hAnsi="Times New Roman" w:cs="Times New Roman"/>
          <w:b/>
        </w:rPr>
        <w:t>м Правительства РФ от 25.08.2021 N 1411 с 01.03.2022 года вступ</w:t>
      </w:r>
      <w:r w:rsidR="009B4AC1">
        <w:rPr>
          <w:rFonts w:ascii="Times New Roman" w:hAnsi="Times New Roman" w:cs="Times New Roman"/>
          <w:b/>
        </w:rPr>
        <w:t>или</w:t>
      </w:r>
      <w:bookmarkStart w:id="0" w:name="_GoBack"/>
      <w:bookmarkEnd w:id="0"/>
      <w:r w:rsidRPr="00D96DFF">
        <w:rPr>
          <w:rFonts w:ascii="Times New Roman" w:hAnsi="Times New Roman" w:cs="Times New Roman"/>
          <w:b/>
        </w:rPr>
        <w:t xml:space="preserve"> в силу изменения в </w:t>
      </w:r>
      <w:hyperlink r:id="rId5" w:history="1">
        <w:r w:rsidRPr="00D96DFF">
          <w:rPr>
            <w:rFonts w:ascii="Times New Roman" w:hAnsi="Times New Roman" w:cs="Times New Roman"/>
            <w:b/>
          </w:rPr>
          <w:t>Правила</w:t>
        </w:r>
      </w:hyperlink>
      <w:r w:rsidRPr="00D96DFF">
        <w:rPr>
          <w:rFonts w:ascii="Times New Roman" w:hAnsi="Times New Roman" w:cs="Times New Roman"/>
          <w:b/>
        </w:rPr>
        <w:t xml:space="preserve"> перевозок пассажиров и багажа автомобильным транспортом и городским наземным электрическим транспортом</w:t>
      </w:r>
    </w:p>
    <w:p w:rsidR="00D96DFF" w:rsidRDefault="00D96DFF" w:rsidP="00D96DFF">
      <w:pPr>
        <w:spacing w:before="220" w:after="1" w:line="220" w:lineRule="atLeast"/>
        <w:ind w:firstLine="540"/>
        <w:jc w:val="both"/>
      </w:pPr>
      <w:r>
        <w:rPr>
          <w:rFonts w:ascii="Calibri" w:hAnsi="Calibri" w:cs="Calibri"/>
        </w:rPr>
        <w:t>В Правилах предусмотрено, что в случае утери или порчи билета на конкретное место в транспортном средстве, багажной квитанции, квитанции на провоз ручной клади дубликаты таких билета, квитанций выдаются пассажиру в пункте продажи билетов, в котором пассажир приобрел билет, а также в иных пунктах продажи билетов, указанных перевозчиком, при условии представления пассажиром доказательств (кассовый чек, выписка с банковского счета пассажира, другой документ, который доказывает выполнение операции приобретения билета), подтверждающих факт их принадлежности пассажиру.</w:t>
      </w:r>
    </w:p>
    <w:p w:rsidR="00D96DFF" w:rsidRDefault="00D96DFF" w:rsidP="00D96DFF">
      <w:pPr>
        <w:spacing w:before="220" w:after="1" w:line="220" w:lineRule="atLeast"/>
        <w:ind w:firstLine="540"/>
        <w:jc w:val="both"/>
      </w:pPr>
      <w:r>
        <w:rPr>
          <w:rFonts w:ascii="Calibri" w:hAnsi="Calibri" w:cs="Calibri"/>
        </w:rPr>
        <w:t>В случае непредставления таких доказательств действие утерянных или испорченных билета на конкретное место в транспортном средстве, багажной квитанции, квитанции на провоз ручной клади не возобновляется и уплаченные за них деньги не возвращаются.</w:t>
      </w:r>
    </w:p>
    <w:p w:rsidR="00D96DFF" w:rsidRDefault="00D96DFF" w:rsidP="00D96DFF">
      <w:pPr>
        <w:spacing w:before="220" w:after="1" w:line="220" w:lineRule="atLeast"/>
        <w:ind w:firstLine="540"/>
        <w:jc w:val="both"/>
      </w:pPr>
      <w:r>
        <w:rPr>
          <w:rFonts w:ascii="Calibri" w:hAnsi="Calibri" w:cs="Calibri"/>
        </w:rPr>
        <w:t xml:space="preserve">При проезде по маршрутам регулярных перевозок в пригородном и междугородном сообщении, установленным в границах 2 и более субъектов РФ, за исключением отдельных </w:t>
      </w:r>
      <w:hyperlink r:id="rId6" w:history="1">
        <w:r>
          <w:rPr>
            <w:rFonts w:ascii="Calibri" w:hAnsi="Calibri" w:cs="Calibri"/>
            <w:color w:val="0000FF"/>
          </w:rPr>
          <w:t>маршрутов</w:t>
        </w:r>
      </w:hyperlink>
      <w:r>
        <w:rPr>
          <w:rFonts w:ascii="Calibri" w:hAnsi="Calibri" w:cs="Calibri"/>
        </w:rPr>
        <w:t xml:space="preserve"> регулярных перевозок:</w:t>
      </w:r>
    </w:p>
    <w:p w:rsidR="00D96DFF" w:rsidRDefault="00D96DFF" w:rsidP="00D96DFF">
      <w:pPr>
        <w:spacing w:before="220" w:after="1" w:line="220" w:lineRule="atLeast"/>
        <w:ind w:firstLine="540"/>
        <w:jc w:val="both"/>
      </w:pPr>
      <w:r>
        <w:rPr>
          <w:rFonts w:ascii="Calibri" w:hAnsi="Calibri" w:cs="Calibri"/>
        </w:rPr>
        <w:t>- оплата проезда пассажиром, в том числе которому предоставлено право льготного проезда, подтверждается пассажиром посредством предъявления перевозчику (уполномоченному лицу перевозчика) соответствующего билета. Перевозчик (уполномоченное лицо перевозчика) вправе потребовать от пассажира предъявления документа, подтверждающего право льготного проезда, а также документа, удостоверяющего личность пассажира. В случае если документ, подтверждающий право льготного проезда, содержит фотографию его владельца, предъявление документа, удостоверяющего личность, не требуется;</w:t>
      </w:r>
    </w:p>
    <w:p w:rsidR="00D96DFF" w:rsidRDefault="00D96DFF" w:rsidP="00D96DFF">
      <w:pPr>
        <w:spacing w:before="220" w:after="1" w:line="220" w:lineRule="atLeast"/>
        <w:ind w:firstLine="540"/>
        <w:jc w:val="both"/>
      </w:pPr>
      <w:r>
        <w:rPr>
          <w:rFonts w:ascii="Calibri" w:hAnsi="Calibri" w:cs="Calibri"/>
        </w:rPr>
        <w:t>- оплата пассажиром перевозки следующих с ним детей в случаях, если такие перевозки подлежат оплате, в том числе с предоставлением преимуществ по провозной плате, подтверждается пассажиром посредством предъявления перевозчику (уполномоченному лицу перевозчика) соответствующих билетов. Перевозчик (уполномоченное лицо перевозчика) вправе потребовать от такого пассажира предъявления документов, подтверждающих возраст ребенка (свидетельство о рождении или паспорт одного из родителей с записью о рождении ребенка);</w:t>
      </w:r>
    </w:p>
    <w:p w:rsidR="00D96DFF" w:rsidRDefault="00D96DFF" w:rsidP="00D96DFF">
      <w:pPr>
        <w:spacing w:before="220" w:after="1" w:line="220" w:lineRule="atLeast"/>
        <w:ind w:firstLine="540"/>
        <w:jc w:val="both"/>
      </w:pPr>
      <w:r>
        <w:rPr>
          <w:rFonts w:ascii="Calibri" w:hAnsi="Calibri" w:cs="Calibri"/>
        </w:rPr>
        <w:t>- оплата пассажиром багажа и ручной клади, количество или размер которой превышает установленную норму бесплатного провоза, подтверждается пассажиром посредством предъявления перевозчику (уполномоченному лицу перевозчика) соответственно багажной квитанции, квитанции на провоз ручной клади;</w:t>
      </w:r>
    </w:p>
    <w:p w:rsidR="00D96DFF" w:rsidRDefault="00D96DFF" w:rsidP="00D96DFF">
      <w:pPr>
        <w:spacing w:before="220" w:after="1" w:line="220" w:lineRule="atLeast"/>
        <w:ind w:firstLine="540"/>
        <w:jc w:val="both"/>
      </w:pPr>
      <w:r>
        <w:rPr>
          <w:rFonts w:ascii="Calibri" w:hAnsi="Calibri" w:cs="Calibri"/>
        </w:rPr>
        <w:t>- право пассажира на бесплатный проезд удостоверяется билетом или иным документом, подтверждающим указанное право. Перевозчик (уполномоченное лицо перевозчика) вправе потребовать от такого пассажира предъявления также документа, удостоверяющего личность пассажира. В случае если документ, подтверждающий право на бесплатный проезд, содержит фотографию его владельца, предъявление документа, удостоверяющего личность, не требуется;</w:t>
      </w:r>
    </w:p>
    <w:p w:rsidR="00D96DFF" w:rsidRDefault="00D96DFF" w:rsidP="00D96DFF">
      <w:pPr>
        <w:spacing w:before="220" w:after="1" w:line="220" w:lineRule="atLeast"/>
        <w:ind w:firstLine="540"/>
        <w:jc w:val="both"/>
      </w:pPr>
      <w:r>
        <w:rPr>
          <w:rFonts w:ascii="Calibri" w:hAnsi="Calibri" w:cs="Calibri"/>
        </w:rPr>
        <w:t>- право пассажира на бесплатную перевозку следующих с ним детей удостоверяется билетами или иными документами, подтверждающими указанное право. Перевозчик (уполномоченное лицо перевозчика) вправе потребовать от такого пассажира предъявления также документов, подтверждающих возраст ребенка (свидетельство о рождении или паспорт одного из родителей с записью о рождении ребенка).</w:t>
      </w:r>
    </w:p>
    <w:p w:rsidR="0096294F" w:rsidRDefault="0096294F"/>
    <w:sectPr w:rsidR="009629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79D"/>
    <w:rsid w:val="0096294F"/>
    <w:rsid w:val="009B4AC1"/>
    <w:rsid w:val="00CA379D"/>
    <w:rsid w:val="00D96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BD8A2-4DCD-47A7-9A05-D7CF50C8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E5773DAC1FA9B8F2861B1EAF67CE76AD4686550E84EE9938A273245D863F66DD46C88DD4464A36EC9B8FACD7854EDE6EDE9EFBBY830I" TargetMode="External"/><Relationship Id="rId5" Type="http://schemas.openxmlformats.org/officeDocument/2006/relationships/hyperlink" Target="consultantplus://offline/ref=5E5773DAC1FA9B8F2861B1EAF67CE76AD4686551EB4CE9938A273245D863F66DD46C88DA4D6FF73F84E6A39D3A1FE0E5F5F5EFBB9CD1676FY938I" TargetMode="External"/><Relationship Id="rId4" Type="http://schemas.openxmlformats.org/officeDocument/2006/relationships/hyperlink" Target="consultantplus://offline/ref=5E5773DAC1FA9B8F2861B1EAF67CE76AD4686258E94BE9938A273245D863F66DD46C88DA4D6FF73F8BE6A39D3A1FE0E5F5F5EFBB9CD1676FY93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584</Words>
  <Characters>3330</Characters>
  <Application>Microsoft Office Word</Application>
  <DocSecurity>0</DocSecurity>
  <Lines>27</Lines>
  <Paragraphs>7</Paragraphs>
  <ScaleCrop>false</ScaleCrop>
  <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Лялеко Наталья Васильевна</dc:creator>
  <cp:keywords/>
  <dc:description/>
  <cp:lastModifiedBy>Гриб Ирина Викторовна</cp:lastModifiedBy>
  <cp:revision>3</cp:revision>
  <dcterms:created xsi:type="dcterms:W3CDTF">2022-04-13T08:45:00Z</dcterms:created>
  <dcterms:modified xsi:type="dcterms:W3CDTF">2022-04-15T08:27:00Z</dcterms:modified>
</cp:coreProperties>
</file>